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E5" w:rsidRPr="00BE46A0" w:rsidRDefault="00BE46A0" w:rsidP="00BE46A0">
      <w:pPr>
        <w:jc w:val="center"/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  <w:r w:rsidRPr="00BE46A0">
        <w:rPr>
          <w:rFonts w:ascii="Arial" w:hAnsi="Arial" w:cs="Arial"/>
          <w:b/>
          <w:color w:val="000000" w:themeColor="text1"/>
          <w:sz w:val="28"/>
        </w:rPr>
        <w:t>Курортный сбор для туристов в Санкт-Петербурге</w:t>
      </w:r>
    </w:p>
    <w:p w:rsidR="00BE46A0" w:rsidRDefault="00BE46A0" w:rsidP="00BE46A0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color w:val="000000" w:themeColor="text1"/>
        </w:rPr>
        <w:t>Согласно</w:t>
      </w:r>
      <w:r w:rsidRPr="00BE46A0">
        <w:rPr>
          <w:rFonts w:ascii="Arial" w:hAnsi="Arial" w:cs="Arial"/>
          <w:color w:val="000000" w:themeColor="text1"/>
        </w:rPr>
        <w:t> </w:t>
      </w:r>
      <w:hyperlink r:id="rId5" w:history="1">
        <w:r w:rsidRPr="00BE46A0">
          <w:rPr>
            <w:rStyle w:val="a3"/>
            <w:rFonts w:ascii="Arial" w:hAnsi="Arial" w:cs="Arial"/>
            <w:b/>
            <w:color w:val="000000" w:themeColor="text1"/>
            <w:u w:val="none"/>
          </w:rPr>
          <w:t>Закону Санкт-Петербурга «О введении на территории Санкт-Петербурга курортного сбора»</w:t>
        </w:r>
      </w:hyperlink>
      <w:r w:rsidRPr="00BE46A0">
        <w:rPr>
          <w:rFonts w:ascii="Arial" w:hAnsi="Arial" w:cs="Arial"/>
          <w:b/>
          <w:color w:val="000000" w:themeColor="text1"/>
        </w:rPr>
        <w:t xml:space="preserve"> с 01.04.2024 </w:t>
      </w:r>
      <w:r w:rsidRPr="00BE46A0">
        <w:rPr>
          <w:rFonts w:ascii="Arial" w:hAnsi="Arial" w:cs="Arial"/>
          <w:color w:val="000000" w:themeColor="text1"/>
        </w:rPr>
        <w:t xml:space="preserve">в Санкт-Петербурге вводится курортный сбор для совершеннолетних туристов в размере 100 руб. за каждые сутки проживания в объектах размещения (гостиницы, </w:t>
      </w:r>
      <w:proofErr w:type="spellStart"/>
      <w:r w:rsidRPr="00BE46A0">
        <w:rPr>
          <w:rFonts w:ascii="Arial" w:hAnsi="Arial" w:cs="Arial"/>
          <w:color w:val="000000" w:themeColor="text1"/>
        </w:rPr>
        <w:t>апарт</w:t>
      </w:r>
      <w:proofErr w:type="spellEnd"/>
      <w:r w:rsidRPr="00BE46A0">
        <w:rPr>
          <w:rFonts w:ascii="Arial" w:hAnsi="Arial" w:cs="Arial"/>
          <w:color w:val="000000" w:themeColor="text1"/>
        </w:rPr>
        <w:t xml:space="preserve">-отели, хостелы и </w:t>
      </w:r>
      <w:proofErr w:type="spellStart"/>
      <w:r w:rsidRPr="00BE46A0">
        <w:rPr>
          <w:rFonts w:ascii="Arial" w:hAnsi="Arial" w:cs="Arial"/>
          <w:color w:val="000000" w:themeColor="text1"/>
        </w:rPr>
        <w:t>тд</w:t>
      </w:r>
      <w:proofErr w:type="spellEnd"/>
      <w:r w:rsidRPr="00BE46A0">
        <w:rPr>
          <w:rFonts w:ascii="Arial" w:hAnsi="Arial" w:cs="Arial"/>
          <w:color w:val="000000" w:themeColor="text1"/>
        </w:rPr>
        <w:t>.). </w:t>
      </w:r>
    </w:p>
    <w:p w:rsidR="00BE46A0" w:rsidRPr="00BE46A0" w:rsidRDefault="00BE46A0" w:rsidP="00BE46A0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bCs/>
          <w:color w:val="000000" w:themeColor="text1"/>
        </w:rPr>
        <w:t>Курортный сбор</w:t>
      </w:r>
      <w:r w:rsidRPr="00BE46A0">
        <w:rPr>
          <w:rFonts w:ascii="Arial" w:hAnsi="Arial" w:cs="Arial"/>
          <w:color w:val="000000" w:themeColor="text1"/>
        </w:rPr>
        <w:t> – это плата за пользование курортной инфраструктурой с целью сохранения, восстановления и развития туристской инфраструктуры. </w:t>
      </w:r>
    </w:p>
    <w:p w:rsidR="00BE46A0" w:rsidRPr="00BE46A0" w:rsidRDefault="00BE46A0" w:rsidP="00BE46A0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Что нужно знать о курортном сборе?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турист оплачивает курортный сбор </w:t>
      </w:r>
      <w:r w:rsidRPr="00BE46A0">
        <w:rPr>
          <w:rFonts w:ascii="Arial" w:hAnsi="Arial" w:cs="Arial"/>
          <w:b/>
          <w:bCs/>
          <w:color w:val="000000" w:themeColor="text1"/>
        </w:rPr>
        <w:t>самостоятельно</w:t>
      </w:r>
      <w:r w:rsidRPr="00BE46A0">
        <w:rPr>
          <w:rFonts w:ascii="Arial" w:hAnsi="Arial" w:cs="Arial"/>
          <w:color w:val="000000" w:themeColor="text1"/>
        </w:rPr>
        <w:t> в отеле при заселении;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BE46A0">
        <w:rPr>
          <w:rFonts w:ascii="Arial" w:hAnsi="Arial" w:cs="Arial"/>
          <w:color w:val="000000" w:themeColor="text1"/>
        </w:rPr>
        <w:t>размер курортного сбора — </w:t>
      </w:r>
      <w:r w:rsidRPr="00BE46A0">
        <w:rPr>
          <w:rFonts w:ascii="Arial" w:hAnsi="Arial" w:cs="Arial"/>
          <w:b/>
          <w:bCs/>
          <w:color w:val="000000" w:themeColor="text1"/>
        </w:rPr>
        <w:t>100 руб. с человека в сутки</w:t>
      </w:r>
      <w:r w:rsidRPr="00BE46A0">
        <w:rPr>
          <w:rFonts w:ascii="Arial" w:hAnsi="Arial" w:cs="Arial"/>
          <w:color w:val="000000" w:themeColor="text1"/>
        </w:rPr>
        <w:t> </w:t>
      </w:r>
      <w:r w:rsidRPr="00BE46A0">
        <w:rPr>
          <w:rFonts w:ascii="Arial" w:hAnsi="Arial" w:cs="Arial"/>
          <w:b/>
          <w:color w:val="FF0000"/>
        </w:rPr>
        <w:t>(за исключением дня заезда);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плательщиками курортного сбора являются физические лица, достигшие </w:t>
      </w:r>
      <w:r w:rsidRPr="00BE46A0">
        <w:rPr>
          <w:rFonts w:ascii="Arial" w:hAnsi="Arial" w:cs="Arial"/>
          <w:b/>
          <w:bCs/>
          <w:color w:val="000000" w:themeColor="text1"/>
        </w:rPr>
        <w:t>совершеннолетия</w:t>
      </w:r>
      <w:r w:rsidRPr="00BE46A0">
        <w:rPr>
          <w:rFonts w:ascii="Arial" w:hAnsi="Arial" w:cs="Arial"/>
          <w:color w:val="000000" w:themeColor="text1"/>
        </w:rPr>
        <w:t> (18+)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от уплаты курортного сбора освобождается </w:t>
      </w:r>
      <w:hyperlink r:id="rId6" w:tgtFrame="_blank" w:history="1">
        <w:r w:rsidRPr="00BE46A0">
          <w:rPr>
            <w:rStyle w:val="a3"/>
            <w:rFonts w:ascii="Arial" w:hAnsi="Arial" w:cs="Arial"/>
            <w:b/>
            <w:bCs/>
            <w:color w:val="000000" w:themeColor="text1"/>
          </w:rPr>
          <w:t>21 льготная категория граждан</w:t>
        </w:r>
      </w:hyperlink>
      <w:r w:rsidRPr="00BE46A0">
        <w:rPr>
          <w:rFonts w:ascii="Arial" w:hAnsi="Arial" w:cs="Arial"/>
          <w:color w:val="000000" w:themeColor="text1"/>
        </w:rPr>
        <w:t>, в том числе дети до 18 лет, ветераны, инвалиды 1-2 групп, студенты вузов Санкт-Петербурга, члены многодетных семей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b/>
          <w:bCs/>
          <w:color w:val="FF0000"/>
        </w:rPr>
        <w:t>ВАЖНО</w:t>
      </w:r>
      <w:r w:rsidRPr="00BE46A0">
        <w:rPr>
          <w:rFonts w:ascii="Arial" w:hAnsi="Arial" w:cs="Arial"/>
          <w:color w:val="FF0000"/>
        </w:rPr>
        <w:t>:</w:t>
      </w:r>
      <w:r w:rsidRPr="00BE46A0">
        <w:rPr>
          <w:rFonts w:ascii="Arial" w:hAnsi="Arial" w:cs="Arial"/>
          <w:color w:val="000000" w:themeColor="text1"/>
        </w:rPr>
        <w:t xml:space="preserve"> При наличии льготы проживающим необходимо предъявить подлинник документа, подтверждающего основание для льготы, или его нотариально заверенную копию;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spellStart"/>
      <w:r w:rsidRPr="00BE46A0">
        <w:rPr>
          <w:rFonts w:ascii="Arial" w:hAnsi="Arial" w:cs="Arial"/>
          <w:color w:val="000000" w:themeColor="text1"/>
        </w:rPr>
        <w:t>турлидер</w:t>
      </w:r>
      <w:proofErr w:type="spellEnd"/>
      <w:r w:rsidRPr="00BE46A0">
        <w:rPr>
          <w:rFonts w:ascii="Arial" w:hAnsi="Arial" w:cs="Arial"/>
          <w:color w:val="000000" w:themeColor="text1"/>
        </w:rPr>
        <w:t xml:space="preserve"> может произвести оплату за туристов на месте, но при этом он вносит оплату за каждого гостя отдельно;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гость имеет право отказаться от оплаты курортного сбора, в таком случае он должен подписать отказ об оплате</w:t>
      </w:r>
      <w:r w:rsidRPr="00BE46A0">
        <w:rPr>
          <w:rFonts w:ascii="Arial" w:hAnsi="Arial" w:cs="Arial"/>
          <w:b/>
          <w:color w:val="FF0000"/>
        </w:rPr>
        <w:t>. За неуплату курортного сбора налагается </w:t>
      </w:r>
      <w:r w:rsidRPr="00BE46A0">
        <w:rPr>
          <w:rFonts w:ascii="Arial" w:hAnsi="Arial" w:cs="Arial"/>
          <w:b/>
          <w:bCs/>
          <w:color w:val="FF0000"/>
        </w:rPr>
        <w:t>штраф</w:t>
      </w:r>
      <w:r w:rsidRPr="00BE46A0">
        <w:rPr>
          <w:rFonts w:ascii="Arial" w:hAnsi="Arial" w:cs="Arial"/>
          <w:b/>
          <w:color w:val="FF0000"/>
        </w:rPr>
        <w:t>.</w:t>
      </w:r>
      <w:r w:rsidRPr="00BE46A0">
        <w:rPr>
          <w:rFonts w:ascii="Arial" w:hAnsi="Arial" w:cs="Arial"/>
          <w:color w:val="000000" w:themeColor="text1"/>
        </w:rPr>
        <w:t xml:space="preserve"> Отказ от уплаты курортного сбора не является основанием для отказа в заселении гостя;</w:t>
      </w:r>
    </w:p>
    <w:p w:rsidR="00BE46A0" w:rsidRPr="00BE46A0" w:rsidRDefault="00BE46A0" w:rsidP="00BE46A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при сокращении фактического количества дней проживания излишне оплаченная сумма курортного сбора будет возвращена плательщику при выезде из отеля.</w:t>
      </w:r>
    </w:p>
    <w:p w:rsidR="00BE46A0" w:rsidRPr="00BE46A0" w:rsidRDefault="00BE46A0" w:rsidP="00BE46A0">
      <w:pPr>
        <w:rPr>
          <w:rFonts w:ascii="Arial" w:hAnsi="Arial" w:cs="Arial"/>
          <w:b/>
          <w:color w:val="000000" w:themeColor="text1"/>
        </w:rPr>
      </w:pPr>
      <w:r w:rsidRPr="00BE46A0">
        <w:rPr>
          <w:rFonts w:ascii="Arial" w:hAnsi="Arial" w:cs="Arial"/>
          <w:b/>
          <w:color w:val="000000" w:themeColor="text1"/>
        </w:rPr>
        <w:t>На что будут направлены собранные средства?</w:t>
      </w:r>
    </w:p>
    <w:p w:rsidR="00BE46A0" w:rsidRPr="00BE46A0" w:rsidRDefault="00BE46A0" w:rsidP="00BE46A0">
      <w:pPr>
        <w:rPr>
          <w:rFonts w:ascii="Arial" w:hAnsi="Arial" w:cs="Arial"/>
          <w:color w:val="000000" w:themeColor="text1"/>
        </w:rPr>
      </w:pPr>
      <w:r w:rsidRPr="00BE46A0">
        <w:rPr>
          <w:rFonts w:ascii="Arial" w:hAnsi="Arial" w:cs="Arial"/>
          <w:color w:val="000000" w:themeColor="text1"/>
        </w:rPr>
        <w:t>Курортный сбор направляется на сохранение, восстановление и развитие туристической инфраструктуры в Санкт-Петербурге. В 2023 году были определены объекты, на которые предлагается потратить эти средства в Северной столице. Среди них: благоустройство пляжей «Ласковый» и «Дюны» в Курортном районе, реставрация Московских триумфальных ворот, создание фонтана в Линейном парке на намывных территориях Василеостровского района и другие.</w:t>
      </w:r>
    </w:p>
    <w:p w:rsidR="00BE46A0" w:rsidRDefault="00BE46A0" w:rsidP="00BE46A0">
      <w:pPr>
        <w:rPr>
          <w:rFonts w:ascii="Arial" w:hAnsi="Arial" w:cs="Arial"/>
          <w:color w:val="2E74B5" w:themeColor="accent1" w:themeShade="BF"/>
        </w:rPr>
      </w:pPr>
      <w:r w:rsidRPr="00BE46A0">
        <w:rPr>
          <w:rFonts w:ascii="Arial" w:hAnsi="Arial" w:cs="Arial"/>
          <w:b/>
          <w:color w:val="000000" w:themeColor="text1"/>
        </w:rPr>
        <w:t>Комитет по развитию туризма Санкт</w:t>
      </w:r>
      <w:r w:rsidRPr="00BE46A0">
        <w:rPr>
          <w:rFonts w:ascii="Cambria Math" w:hAnsi="Cambria Math" w:cs="Cambria Math"/>
          <w:b/>
          <w:color w:val="000000" w:themeColor="text1"/>
        </w:rPr>
        <w:t>‑</w:t>
      </w:r>
      <w:r w:rsidRPr="00BE46A0">
        <w:rPr>
          <w:rFonts w:ascii="Arial" w:hAnsi="Arial" w:cs="Arial"/>
          <w:b/>
          <w:color w:val="000000" w:themeColor="text1"/>
        </w:rPr>
        <w:t>Петербурга подготовил содержательную статью-памятку о курортном сборе с ответами на часто задаваемые вопросы:</w:t>
      </w:r>
      <w:r>
        <w:rPr>
          <w:rFonts w:ascii="Arial" w:hAnsi="Arial" w:cs="Arial"/>
          <w:b/>
          <w:color w:val="000000" w:themeColor="text1"/>
        </w:rPr>
        <w:t xml:space="preserve"> </w:t>
      </w:r>
      <w:hyperlink r:id="rId7" w:history="1">
        <w:r w:rsidRPr="00CC5299">
          <w:rPr>
            <w:rStyle w:val="a3"/>
            <w:rFonts w:ascii="Arial" w:hAnsi="Arial" w:cs="Arial"/>
            <w:color w:val="034990" w:themeColor="hyperlink" w:themeShade="BF"/>
          </w:rPr>
          <w:t>https://www.gov.spb.ru/gov/otrasl/c_tourism/kurortnyj-sbor/</w:t>
        </w:r>
      </w:hyperlink>
      <w:r w:rsidRPr="00BE46A0">
        <w:rPr>
          <w:rFonts w:ascii="Arial" w:hAnsi="Arial" w:cs="Arial"/>
          <w:color w:val="2E74B5" w:themeColor="accent1" w:themeShade="BF"/>
        </w:rPr>
        <w:t xml:space="preserve"> </w:t>
      </w:r>
    </w:p>
    <w:p w:rsidR="00BE46A0" w:rsidRDefault="00BE46A0" w:rsidP="00BE46A0">
      <w:pPr>
        <w:rPr>
          <w:rFonts w:ascii="Arial" w:hAnsi="Arial" w:cs="Arial"/>
          <w:color w:val="2E74B5" w:themeColor="accent1" w:themeShade="BF"/>
        </w:rPr>
      </w:pPr>
      <w:r w:rsidRPr="00BE46A0">
        <w:rPr>
          <w:rFonts w:ascii="Arial" w:hAnsi="Arial" w:cs="Arial"/>
          <w:b/>
          <w:color w:val="000000" w:themeColor="text1"/>
        </w:rPr>
        <w:t>Туристам может пригодиться емкая памятка в карточках, где собрана главная информация:</w:t>
      </w:r>
      <w:r w:rsidRPr="00BE46A0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CC5299">
          <w:rPr>
            <w:rStyle w:val="a3"/>
            <w:rFonts w:ascii="Arial" w:hAnsi="Arial" w:cs="Arial"/>
            <w:color w:val="034990" w:themeColor="hyperlink" w:themeShade="BF"/>
          </w:rPr>
          <w:t>https://www.gov.spb.ru/static/writable/ckeditor/uploads/2024/03/12/25/3.Памятка_туристу_в_карточках.pdf</w:t>
        </w:r>
      </w:hyperlink>
    </w:p>
    <w:p w:rsidR="00BE46A0" w:rsidRPr="00BE46A0" w:rsidRDefault="00BE46A0" w:rsidP="00BE46A0">
      <w:pPr>
        <w:rPr>
          <w:rFonts w:ascii="Arial" w:hAnsi="Arial" w:cs="Arial"/>
          <w:color w:val="2E74B5" w:themeColor="accent1" w:themeShade="BF"/>
        </w:rPr>
      </w:pPr>
    </w:p>
    <w:sectPr w:rsidR="00BE46A0" w:rsidRPr="00BE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68D5"/>
    <w:multiLevelType w:val="multilevel"/>
    <w:tmpl w:val="C60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A0"/>
    <w:rsid w:val="00006E3B"/>
    <w:rsid w:val="00497498"/>
    <w:rsid w:val="008E2CED"/>
    <w:rsid w:val="00AB58EA"/>
    <w:rsid w:val="00BE46A0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23DA-BE7A-4651-9AF3-1CA55DC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static/writable/ckeditor/uploads/2024/03/12/25/3.&#1055;&#1072;&#1084;&#1103;&#1090;&#1082;&#1072;_&#1090;&#1091;&#1088;&#1080;&#1089;&#1090;&#1091;_&#1074;_&#1082;&#1072;&#1088;&#1090;&#1086;&#1095;&#1082;&#1072;&#1093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gov/otrasl/c_tourism/kurortnyj-s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pb.ru/static/writable/ckeditor/uploads/2024/03/12/33/9._%D0%9F%D0%B5%D1%80%D0%B5%D1%87%D0%B5%D0%BD%D1%8C_%D0%BB%D1%8C%D0%B3%D0%BE%D1%82%D0%BD%D1%8B%D1%85_%D0%BA%D0%B0%D1%82%D0%B5%D0%B3%D0%BE%D1%80%D0%B8%D0%B9__%D0%BA%D0%BE%D0%BF%D0%B8%D1%8F.doc" TargetMode="External"/><Relationship Id="rId5" Type="http://schemas.openxmlformats.org/officeDocument/2006/relationships/hyperlink" Target="https://cloud.mail.ru/public/T78q/3H27q1xj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2</cp:revision>
  <dcterms:created xsi:type="dcterms:W3CDTF">2024-04-11T08:53:00Z</dcterms:created>
  <dcterms:modified xsi:type="dcterms:W3CDTF">2024-04-11T08:53:00Z</dcterms:modified>
</cp:coreProperties>
</file>